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7112D" w14:textId="19B92965" w:rsidR="005E5D19" w:rsidRPr="005431E2" w:rsidRDefault="009B24EC">
      <w:pPr>
        <w:spacing w:before="42"/>
        <w:ind w:left="1" w:right="1"/>
        <w:jc w:val="center"/>
        <w:rPr>
          <w:lang w:val="pt-BR"/>
        </w:rPr>
      </w:pPr>
      <w:r w:rsidRPr="005431E2">
        <w:rPr>
          <w:sz w:val="8"/>
          <w:szCs w:val="8"/>
          <w:lang w:val="pt-BR"/>
        </w:rPr>
        <w:br/>
      </w:r>
      <w:r w:rsidR="006F1253" w:rsidRPr="005431E2">
        <w:rPr>
          <w:spacing w:val="-4"/>
          <w:lang w:val="pt-BR"/>
        </w:rPr>
        <w:t xml:space="preserve">Força-tarefa </w:t>
      </w:r>
      <w:r w:rsidR="006F1253" w:rsidRPr="005431E2">
        <w:rPr>
          <w:lang w:val="pt-BR"/>
        </w:rPr>
        <w:t>dos governadores para o clima e as florestas</w:t>
      </w:r>
    </w:p>
    <w:p w14:paraId="6B3AA856" w14:textId="77777777" w:rsidR="005E5D19" w:rsidRPr="005431E2" w:rsidRDefault="006F1253">
      <w:pPr>
        <w:pStyle w:val="Ttulo"/>
        <w:spacing w:before="207"/>
        <w:ind w:left="1"/>
        <w:rPr>
          <w:sz w:val="26"/>
          <w:szCs w:val="26"/>
          <w:lang w:val="pt-BR"/>
        </w:rPr>
      </w:pPr>
      <w:r w:rsidRPr="005431E2">
        <w:rPr>
          <w:sz w:val="26"/>
          <w:szCs w:val="26"/>
          <w:lang w:val="pt-BR"/>
        </w:rPr>
        <w:t xml:space="preserve">Carta do </w:t>
      </w:r>
      <w:r w:rsidRPr="005431E2">
        <w:rPr>
          <w:spacing w:val="-2"/>
          <w:sz w:val="26"/>
          <w:szCs w:val="26"/>
          <w:lang w:val="pt-BR"/>
        </w:rPr>
        <w:t>Acre:</w:t>
      </w:r>
    </w:p>
    <w:p w14:paraId="4458E5E6" w14:textId="41F307E4" w:rsidR="005E5D19" w:rsidRPr="005431E2" w:rsidRDefault="006F1253">
      <w:pPr>
        <w:pStyle w:val="Ttulo"/>
        <w:rPr>
          <w:sz w:val="26"/>
          <w:szCs w:val="26"/>
          <w:lang w:val="pt-BR"/>
        </w:rPr>
      </w:pPr>
      <w:r w:rsidRPr="005431E2">
        <w:rPr>
          <w:sz w:val="26"/>
          <w:szCs w:val="26"/>
          <w:lang w:val="pt-BR"/>
        </w:rPr>
        <w:t xml:space="preserve">O sucesso do TFFF depende da ação e da </w:t>
      </w:r>
      <w:r w:rsidRPr="005431E2">
        <w:rPr>
          <w:spacing w:val="-2"/>
          <w:sz w:val="26"/>
          <w:szCs w:val="26"/>
          <w:lang w:val="pt-BR"/>
        </w:rPr>
        <w:t xml:space="preserve">liderança </w:t>
      </w:r>
      <w:r w:rsidRPr="005431E2">
        <w:rPr>
          <w:sz w:val="26"/>
          <w:szCs w:val="26"/>
          <w:lang w:val="pt-BR"/>
        </w:rPr>
        <w:t>subnacionais</w:t>
      </w:r>
    </w:p>
    <w:p w14:paraId="31847192" w14:textId="77777777" w:rsidR="00FF411E" w:rsidRDefault="00FF411E" w:rsidP="00FF411E">
      <w:pPr>
        <w:pStyle w:val="Ttulo1"/>
        <w:spacing w:before="215"/>
        <w:ind w:left="270" w:right="252"/>
        <w:rPr>
          <w:spacing w:val="-4"/>
          <w:sz w:val="22"/>
          <w:szCs w:val="22"/>
          <w:lang w:val="pt-BR"/>
        </w:rPr>
      </w:pPr>
      <w:r>
        <w:rPr>
          <w:noProof/>
          <w:sz w:val="14"/>
        </w:rPr>
        <w:drawing>
          <wp:anchor distT="0" distB="0" distL="0" distR="0" simplePos="0" relativeHeight="487587840" behindDoc="1" locked="0" layoutInCell="1" allowOverlap="1" wp14:anchorId="64D17899" wp14:editId="630087F1">
            <wp:simplePos x="0" y="0"/>
            <wp:positionH relativeFrom="page">
              <wp:posOffset>1046480</wp:posOffset>
            </wp:positionH>
            <wp:positionV relativeFrom="paragraph">
              <wp:posOffset>374650</wp:posOffset>
            </wp:positionV>
            <wp:extent cx="5737225" cy="3050540"/>
            <wp:effectExtent l="0" t="0" r="0" b="0"/>
            <wp:wrapTopAndBottom/>
            <wp:docPr id="3" name="Image 3" descr="A map of the world with different countries/regions  AI-generated content may be incorrect.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map of the world with different countries/regions  AI-generated content may be incorrect. 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253" w:rsidRPr="005431E2">
        <w:rPr>
          <w:sz w:val="22"/>
          <w:szCs w:val="22"/>
          <w:lang w:val="pt-BR"/>
        </w:rPr>
        <w:t xml:space="preserve">Rio Branco, Brasil|| 23 de maio de </w:t>
      </w:r>
      <w:r w:rsidR="006F1253" w:rsidRPr="005431E2">
        <w:rPr>
          <w:spacing w:val="-4"/>
          <w:sz w:val="22"/>
          <w:szCs w:val="22"/>
          <w:lang w:val="pt-BR"/>
        </w:rPr>
        <w:t>2025</w:t>
      </w:r>
    </w:p>
    <w:p w14:paraId="05081FB7" w14:textId="4017EEB5" w:rsidR="005E5D19" w:rsidRPr="005431E2" w:rsidRDefault="006F1253" w:rsidP="00FF411E">
      <w:pPr>
        <w:pStyle w:val="Ttulo1"/>
        <w:spacing w:before="215"/>
        <w:ind w:left="270" w:right="252"/>
        <w:jc w:val="both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 xml:space="preserve">Nós, membros da Força-Tarefa dos Governadores para o Clima e Florestas (Força-Tarefa GCF), nos reunimos em Rio Branco, no estado do Acre, Brasil, para a nossa Reunião Anual de 2025, com o objetivo de avançar em nossos esforços contínuos para construir Novas Economias </w:t>
      </w:r>
      <w:r w:rsidR="006A0A7D">
        <w:rPr>
          <w:sz w:val="22"/>
          <w:szCs w:val="22"/>
          <w:lang w:val="pt-BR"/>
        </w:rPr>
        <w:t xml:space="preserve">de Base </w:t>
      </w:r>
      <w:r w:rsidRPr="005431E2">
        <w:rPr>
          <w:sz w:val="22"/>
          <w:szCs w:val="22"/>
          <w:lang w:val="pt-BR"/>
        </w:rPr>
        <w:t>Floresta</w:t>
      </w:r>
      <w:r w:rsidR="006A0A7D">
        <w:rPr>
          <w:sz w:val="22"/>
          <w:szCs w:val="22"/>
          <w:lang w:val="pt-BR"/>
        </w:rPr>
        <w:t>l</w:t>
      </w:r>
      <w:r w:rsidRPr="005431E2">
        <w:rPr>
          <w:sz w:val="22"/>
          <w:szCs w:val="22"/>
          <w:lang w:val="pt-BR"/>
        </w:rPr>
        <w:t xml:space="preserve"> em nossas jurisdições - economias que protegem florestas intactas, restauram terras degradadas e criam empregos e oportunidades econômicas para os milhões de pessoas que vivem nessas florestas.</w:t>
      </w:r>
    </w:p>
    <w:p w14:paraId="23B573AB" w14:textId="712D71EA" w:rsidR="005E5D19" w:rsidRPr="005431E2" w:rsidRDefault="006F1253" w:rsidP="00FF411E">
      <w:pPr>
        <w:pStyle w:val="Corpodetexto"/>
        <w:spacing w:line="278" w:lineRule="auto"/>
        <w:ind w:right="211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 xml:space="preserve">Somos a única rede governamental subnacional do mundo dedicada a proteger as florestas, reduzir as emissões e melhorar os meios de subsistência nos trópicos. Atualmente, nossa rede inclui 43 estados e províncias de 11 países que abrangem mais de um terço das florestas tropicais do mundo - incluindo toda a Amazônia Legal do Brasil, mais de 85% da Amazônia peruana, 65% das florestas tropicais do México e mais de 60% das florestas da Indonésia. Nos últimos 15 anos, desempenhamos um papel fundamental na criação de programas jurisdicionais para reduzir as emissões provenientes do desmatamento e do uso da terra, estabelecendo parcerias com comunidades indígenas e locais e promovendo novas economias </w:t>
      </w:r>
      <w:r w:rsidR="00B37B88">
        <w:rPr>
          <w:sz w:val="22"/>
          <w:szCs w:val="22"/>
          <w:lang w:val="pt-BR"/>
        </w:rPr>
        <w:t xml:space="preserve">de base </w:t>
      </w:r>
      <w:r w:rsidRPr="005431E2">
        <w:rPr>
          <w:sz w:val="22"/>
          <w:szCs w:val="22"/>
          <w:lang w:val="pt-BR"/>
        </w:rPr>
        <w:t>floresta</w:t>
      </w:r>
      <w:r w:rsidR="00B37B88">
        <w:rPr>
          <w:sz w:val="22"/>
          <w:szCs w:val="22"/>
          <w:lang w:val="pt-BR"/>
        </w:rPr>
        <w:t>l</w:t>
      </w:r>
      <w:r w:rsidRPr="005431E2">
        <w:rPr>
          <w:sz w:val="22"/>
          <w:szCs w:val="22"/>
          <w:lang w:val="pt-BR"/>
        </w:rPr>
        <w:t>.</w:t>
      </w:r>
    </w:p>
    <w:p w14:paraId="03A2C826" w14:textId="777807E1" w:rsidR="009B24EC" w:rsidRPr="005431E2" w:rsidRDefault="006F1253" w:rsidP="009B24EC">
      <w:pPr>
        <w:pStyle w:val="Corpodetexto"/>
        <w:spacing w:line="278" w:lineRule="auto"/>
        <w:ind w:right="212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 xml:space="preserve">Ao nos reunirmos aqui no Acre, o local de nascimento de Chico Mendes e o coração da bacia amazônica, aplaudimos a liderança do Governo do Brasil, juntamente com outros governos nacionais, para projetar e lançar o inovador Tropical Forest Forever Facility (TFFF) na COP30 em Belém. O TFFF pode ser um divisor de águas para as florestas tropicais, estabelecendo um financiamento de longo prazo que pague pelo desempenho na escala necessária para proteger florestas tropicais intactas, acelerar a restauração de terras degradadas e construir novas economias </w:t>
      </w:r>
      <w:r w:rsidR="001E15F0">
        <w:rPr>
          <w:sz w:val="22"/>
          <w:szCs w:val="22"/>
          <w:lang w:val="pt-BR"/>
        </w:rPr>
        <w:t xml:space="preserve">de base </w:t>
      </w:r>
      <w:r w:rsidRPr="005431E2">
        <w:rPr>
          <w:sz w:val="22"/>
          <w:szCs w:val="22"/>
          <w:lang w:val="pt-BR"/>
        </w:rPr>
        <w:t>floresta</w:t>
      </w:r>
      <w:r w:rsidR="001E15F0">
        <w:rPr>
          <w:sz w:val="22"/>
          <w:szCs w:val="22"/>
          <w:lang w:val="pt-BR"/>
        </w:rPr>
        <w:t xml:space="preserve">l </w:t>
      </w:r>
      <w:r w:rsidRPr="005431E2">
        <w:rPr>
          <w:sz w:val="22"/>
          <w:szCs w:val="22"/>
          <w:lang w:val="pt-BR"/>
        </w:rPr>
        <w:t>duradouras nos trópicos.</w:t>
      </w:r>
    </w:p>
    <w:p w14:paraId="303872F5" w14:textId="77777777" w:rsidR="00B37B88" w:rsidRDefault="00B37B88" w:rsidP="005431E2">
      <w:pPr>
        <w:pStyle w:val="Corpodetexto"/>
        <w:spacing w:line="278" w:lineRule="auto"/>
        <w:ind w:right="212"/>
        <w:rPr>
          <w:sz w:val="22"/>
          <w:szCs w:val="22"/>
          <w:lang w:val="pt-BR"/>
        </w:rPr>
      </w:pPr>
    </w:p>
    <w:p w14:paraId="67BD9451" w14:textId="77777777" w:rsidR="00B37B88" w:rsidRDefault="00B37B88" w:rsidP="005431E2">
      <w:pPr>
        <w:pStyle w:val="Corpodetexto"/>
        <w:spacing w:line="278" w:lineRule="auto"/>
        <w:ind w:right="212"/>
        <w:rPr>
          <w:sz w:val="22"/>
          <w:szCs w:val="22"/>
          <w:lang w:val="pt-BR"/>
        </w:rPr>
      </w:pPr>
    </w:p>
    <w:p w14:paraId="0DC9D13B" w14:textId="5EDA41B5" w:rsidR="00A7573E" w:rsidRPr="005431E2" w:rsidRDefault="006F1253" w:rsidP="005431E2">
      <w:pPr>
        <w:pStyle w:val="Corpodetexto"/>
        <w:spacing w:line="278" w:lineRule="auto"/>
        <w:ind w:right="212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lastRenderedPageBreak/>
        <w:t>Também aplaudimos a consideração dada aos Povos Indígenas e Comunidades Locais (</w:t>
      </w:r>
      <w:proofErr w:type="spellStart"/>
      <w:r w:rsidRPr="005431E2">
        <w:rPr>
          <w:sz w:val="22"/>
          <w:szCs w:val="22"/>
          <w:lang w:val="pt-BR"/>
        </w:rPr>
        <w:t>IPLCs</w:t>
      </w:r>
      <w:proofErr w:type="spellEnd"/>
      <w:r w:rsidRPr="005431E2">
        <w:rPr>
          <w:sz w:val="22"/>
          <w:szCs w:val="22"/>
          <w:lang w:val="pt-BR"/>
        </w:rPr>
        <w:t xml:space="preserve">) como </w:t>
      </w:r>
      <w:r w:rsidR="001E15F0">
        <w:rPr>
          <w:sz w:val="22"/>
          <w:szCs w:val="22"/>
          <w:lang w:val="pt-BR"/>
        </w:rPr>
        <w:t xml:space="preserve">parceiros na gestão de </w:t>
      </w:r>
      <w:r w:rsidRPr="005431E2">
        <w:rPr>
          <w:sz w:val="22"/>
          <w:szCs w:val="22"/>
          <w:lang w:val="pt-BR"/>
        </w:rPr>
        <w:t xml:space="preserve">florestas, incluindo uma proposta de </w:t>
      </w:r>
      <w:r w:rsidR="001E15F0">
        <w:rPr>
          <w:sz w:val="22"/>
          <w:szCs w:val="22"/>
          <w:lang w:val="pt-BR"/>
        </w:rPr>
        <w:t>distribuição de benefícios prevista no</w:t>
      </w:r>
      <w:r w:rsidRPr="005431E2">
        <w:rPr>
          <w:sz w:val="22"/>
          <w:szCs w:val="22"/>
          <w:lang w:val="pt-BR"/>
        </w:rPr>
        <w:t xml:space="preserve"> TFFF.</w:t>
      </w:r>
      <w:r w:rsidR="00B4351C">
        <w:rPr>
          <w:sz w:val="22"/>
          <w:szCs w:val="22"/>
          <w:lang w:val="pt-BR"/>
        </w:rPr>
        <w:t xml:space="preserve"> </w:t>
      </w:r>
      <w:r w:rsidRPr="005431E2">
        <w:rPr>
          <w:sz w:val="22"/>
          <w:szCs w:val="22"/>
          <w:lang w:val="pt-BR"/>
        </w:rPr>
        <w:t>Durante</w:t>
      </w:r>
      <w:r w:rsidR="005431E2">
        <w:rPr>
          <w:sz w:val="22"/>
          <w:szCs w:val="22"/>
          <w:lang w:val="pt-BR"/>
        </w:rPr>
        <w:t xml:space="preserve"> </w:t>
      </w:r>
      <w:r w:rsidRPr="005431E2">
        <w:rPr>
          <w:sz w:val="22"/>
          <w:szCs w:val="22"/>
          <w:lang w:val="pt-BR"/>
        </w:rPr>
        <w:t>grande parte da última</w:t>
      </w:r>
      <w:r w:rsidR="005431E2">
        <w:rPr>
          <w:sz w:val="22"/>
          <w:szCs w:val="22"/>
          <w:lang w:val="pt-BR"/>
        </w:rPr>
        <w:t xml:space="preserve"> </w:t>
      </w:r>
      <w:r w:rsidRPr="005431E2">
        <w:rPr>
          <w:sz w:val="22"/>
          <w:szCs w:val="22"/>
          <w:lang w:val="pt-BR"/>
        </w:rPr>
        <w:t xml:space="preserve">década, trabalhamos em estreita colaboração com nossos parceiros </w:t>
      </w:r>
      <w:proofErr w:type="spellStart"/>
      <w:r w:rsidRPr="005431E2">
        <w:rPr>
          <w:sz w:val="22"/>
          <w:szCs w:val="22"/>
          <w:lang w:val="pt-BR"/>
        </w:rPr>
        <w:t>IPLCs</w:t>
      </w:r>
      <w:proofErr w:type="spellEnd"/>
      <w:r w:rsidRPr="005431E2">
        <w:rPr>
          <w:sz w:val="22"/>
          <w:szCs w:val="22"/>
          <w:lang w:val="pt-BR"/>
        </w:rPr>
        <w:t xml:space="preserve">, conforme evidenciado </w:t>
      </w:r>
      <w:r w:rsidR="001E15F0">
        <w:rPr>
          <w:sz w:val="22"/>
          <w:szCs w:val="22"/>
          <w:lang w:val="pt-BR"/>
        </w:rPr>
        <w:t xml:space="preserve">com a </w:t>
      </w:r>
      <w:r w:rsidRPr="005431E2">
        <w:rPr>
          <w:sz w:val="22"/>
          <w:szCs w:val="22"/>
          <w:lang w:val="pt-BR"/>
        </w:rPr>
        <w:t xml:space="preserve">adoção </w:t>
      </w:r>
      <w:r w:rsidR="001E15F0">
        <w:rPr>
          <w:sz w:val="22"/>
          <w:szCs w:val="22"/>
          <w:lang w:val="pt-BR"/>
        </w:rPr>
        <w:t xml:space="preserve">pelo GCFTF </w:t>
      </w:r>
      <w:r w:rsidRPr="005431E2">
        <w:rPr>
          <w:sz w:val="22"/>
          <w:szCs w:val="22"/>
          <w:lang w:val="pt-BR"/>
        </w:rPr>
        <w:t xml:space="preserve">em 2018 dos </w:t>
      </w:r>
      <w:hyperlink r:id="rId7">
        <w:r w:rsidR="00F1412C" w:rsidRPr="00F1412C">
          <w:rPr>
            <w:rStyle w:val="Hyperlink"/>
            <w:sz w:val="22"/>
            <w:szCs w:val="22"/>
            <w:lang w:val="pt-BR"/>
          </w:rPr>
          <w:t>Princípios Orientadores da Parceria entre governos subnacionais, povos indígenas e comunidades locais</w:t>
        </w:r>
      </w:hyperlink>
      <w:r w:rsidR="00F1412C" w:rsidRPr="00F1412C">
        <w:rPr>
          <w:lang w:val="pt-BR"/>
        </w:rPr>
        <w:t>,</w:t>
      </w:r>
      <w:r w:rsidR="00F1412C">
        <w:rPr>
          <w:lang w:val="pt-BR"/>
        </w:rPr>
        <w:t xml:space="preserve"> </w:t>
      </w:r>
      <w:r w:rsidR="001E15F0">
        <w:rPr>
          <w:lang w:val="pt-BR"/>
        </w:rPr>
        <w:t>norteadores d</w:t>
      </w:r>
      <w:r w:rsidRPr="005431E2">
        <w:rPr>
          <w:sz w:val="22"/>
          <w:szCs w:val="22"/>
          <w:lang w:val="pt-BR"/>
        </w:rPr>
        <w:t xml:space="preserve">a colaboração contínua com os </w:t>
      </w:r>
      <w:proofErr w:type="spellStart"/>
      <w:r w:rsidRPr="005431E2">
        <w:rPr>
          <w:sz w:val="22"/>
          <w:szCs w:val="22"/>
          <w:lang w:val="pt-BR"/>
        </w:rPr>
        <w:t>IPLCs</w:t>
      </w:r>
      <w:proofErr w:type="spellEnd"/>
      <w:r w:rsidRPr="005431E2">
        <w:rPr>
          <w:sz w:val="22"/>
          <w:szCs w:val="22"/>
          <w:lang w:val="pt-BR"/>
        </w:rPr>
        <w:t xml:space="preserve"> em nível </w:t>
      </w:r>
      <w:r w:rsidR="001E15F0">
        <w:rPr>
          <w:sz w:val="22"/>
          <w:szCs w:val="22"/>
          <w:lang w:val="pt-BR"/>
        </w:rPr>
        <w:t xml:space="preserve">local, </w:t>
      </w:r>
      <w:r w:rsidRPr="005431E2">
        <w:rPr>
          <w:sz w:val="22"/>
          <w:szCs w:val="22"/>
          <w:lang w:val="pt-BR"/>
        </w:rPr>
        <w:t xml:space="preserve">regional e global e </w:t>
      </w:r>
      <w:r w:rsidR="001E15F0">
        <w:rPr>
          <w:sz w:val="22"/>
          <w:szCs w:val="22"/>
          <w:lang w:val="pt-BR"/>
        </w:rPr>
        <w:t xml:space="preserve">dos </w:t>
      </w:r>
      <w:r w:rsidRPr="005431E2">
        <w:rPr>
          <w:sz w:val="22"/>
          <w:szCs w:val="22"/>
          <w:lang w:val="pt-BR"/>
        </w:rPr>
        <w:t>nossos esforços para</w:t>
      </w:r>
      <w:r w:rsidR="001E15F0">
        <w:rPr>
          <w:sz w:val="22"/>
          <w:szCs w:val="22"/>
          <w:lang w:val="pt-BR"/>
        </w:rPr>
        <w:t xml:space="preserve"> o desenho de </w:t>
      </w:r>
      <w:r w:rsidRPr="005431E2">
        <w:rPr>
          <w:sz w:val="22"/>
          <w:szCs w:val="22"/>
          <w:lang w:val="pt-BR"/>
        </w:rPr>
        <w:t xml:space="preserve">estratégias jurisdicionais e </w:t>
      </w:r>
      <w:r w:rsidR="001E15F0">
        <w:rPr>
          <w:sz w:val="22"/>
          <w:szCs w:val="22"/>
          <w:lang w:val="pt-BR"/>
        </w:rPr>
        <w:t>de distribuição dos benefícios oriundos do financiamento climático</w:t>
      </w:r>
      <w:r w:rsidRPr="005431E2">
        <w:rPr>
          <w:sz w:val="22"/>
          <w:szCs w:val="22"/>
          <w:lang w:val="pt-BR"/>
        </w:rPr>
        <w:t>. Entendemos muito bem que a proteção florestal não ocorrerá sem os IPLCs.</w:t>
      </w:r>
    </w:p>
    <w:p w14:paraId="083ED62A" w14:textId="7C420BE1" w:rsidR="003E73FF" w:rsidRPr="005431E2" w:rsidRDefault="00A7573E" w:rsidP="003E73FF">
      <w:pPr>
        <w:pStyle w:val="Corpodetexto"/>
        <w:spacing w:line="278" w:lineRule="auto"/>
        <w:ind w:left="216" w:right="211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 xml:space="preserve">Os governos subnacionais </w:t>
      </w:r>
      <w:r w:rsidR="00EE7B6B" w:rsidRPr="005431E2">
        <w:rPr>
          <w:sz w:val="22"/>
          <w:szCs w:val="22"/>
          <w:lang w:val="pt-BR"/>
        </w:rPr>
        <w:t xml:space="preserve">da </w:t>
      </w:r>
      <w:r w:rsidR="00EC6168" w:rsidRPr="005431E2">
        <w:rPr>
          <w:sz w:val="22"/>
          <w:szCs w:val="22"/>
          <w:lang w:val="pt-BR"/>
        </w:rPr>
        <w:t>Força-Tarefa</w:t>
      </w:r>
      <w:r w:rsidR="00EE7B6B" w:rsidRPr="005431E2">
        <w:rPr>
          <w:sz w:val="22"/>
          <w:szCs w:val="22"/>
          <w:lang w:val="pt-BR"/>
        </w:rPr>
        <w:t xml:space="preserve"> do GCF </w:t>
      </w:r>
      <w:r w:rsidRPr="005431E2">
        <w:rPr>
          <w:sz w:val="22"/>
          <w:szCs w:val="22"/>
          <w:lang w:val="pt-BR"/>
        </w:rPr>
        <w:t>estão prontos para participar ativamente da elaboração de propostas inovadoras</w:t>
      </w:r>
      <w:r w:rsidR="001E15F0">
        <w:rPr>
          <w:sz w:val="22"/>
          <w:szCs w:val="22"/>
          <w:lang w:val="pt-BR"/>
        </w:rPr>
        <w:t xml:space="preserve"> de financiamento, ta</w:t>
      </w:r>
      <w:r w:rsidR="00B93934">
        <w:rPr>
          <w:sz w:val="22"/>
          <w:szCs w:val="22"/>
          <w:lang w:val="pt-BR"/>
        </w:rPr>
        <w:t>l</w:t>
      </w:r>
      <w:r w:rsidR="001E15F0">
        <w:rPr>
          <w:sz w:val="22"/>
          <w:szCs w:val="22"/>
          <w:lang w:val="pt-BR"/>
        </w:rPr>
        <w:t xml:space="preserve"> como é o caso do </w:t>
      </w:r>
      <w:r w:rsidRPr="005431E2">
        <w:rPr>
          <w:sz w:val="22"/>
          <w:szCs w:val="22"/>
          <w:lang w:val="pt-BR"/>
        </w:rPr>
        <w:t>TFFF</w:t>
      </w:r>
      <w:r w:rsidR="00B93934">
        <w:rPr>
          <w:sz w:val="22"/>
          <w:szCs w:val="22"/>
          <w:lang w:val="pt-BR"/>
        </w:rPr>
        <w:t>. Os membros do GCFTF</w:t>
      </w:r>
      <w:r w:rsidRPr="005431E2">
        <w:rPr>
          <w:sz w:val="22"/>
          <w:szCs w:val="22"/>
          <w:lang w:val="pt-BR"/>
        </w:rPr>
        <w:t xml:space="preserve">, desempenharam e continuarão a desempenhar </w:t>
      </w:r>
      <w:r w:rsidR="00EC6168" w:rsidRPr="005431E2">
        <w:rPr>
          <w:sz w:val="22"/>
          <w:szCs w:val="22"/>
          <w:lang w:val="pt-BR"/>
        </w:rPr>
        <w:t xml:space="preserve">um papel fundamental </w:t>
      </w:r>
      <w:r w:rsidRPr="005431E2">
        <w:rPr>
          <w:sz w:val="22"/>
          <w:szCs w:val="22"/>
          <w:lang w:val="pt-BR"/>
        </w:rPr>
        <w:t>n</w:t>
      </w:r>
      <w:r w:rsidR="00B93934">
        <w:rPr>
          <w:sz w:val="22"/>
          <w:szCs w:val="22"/>
          <w:lang w:val="pt-BR"/>
        </w:rPr>
        <w:t xml:space="preserve">o desenho </w:t>
      </w:r>
      <w:r w:rsidRPr="005431E2">
        <w:rPr>
          <w:sz w:val="22"/>
          <w:szCs w:val="22"/>
          <w:lang w:val="pt-BR"/>
        </w:rPr>
        <w:t>e implementação de programas jurisdicionais de proteção</w:t>
      </w:r>
      <w:r w:rsidR="00B93934">
        <w:rPr>
          <w:sz w:val="22"/>
          <w:szCs w:val="22"/>
          <w:lang w:val="pt-BR"/>
        </w:rPr>
        <w:t xml:space="preserve"> </w:t>
      </w:r>
      <w:r w:rsidRPr="005431E2">
        <w:rPr>
          <w:sz w:val="22"/>
          <w:szCs w:val="22"/>
          <w:lang w:val="pt-BR"/>
        </w:rPr>
        <w:t xml:space="preserve">florestal e uso sustentável da terra, bem como no avanço </w:t>
      </w:r>
      <w:r w:rsidR="00B93934">
        <w:rPr>
          <w:sz w:val="22"/>
          <w:szCs w:val="22"/>
          <w:lang w:val="pt-BR"/>
        </w:rPr>
        <w:t xml:space="preserve">no desenvolvimento </w:t>
      </w:r>
      <w:r w:rsidRPr="005431E2">
        <w:rPr>
          <w:sz w:val="22"/>
          <w:szCs w:val="22"/>
          <w:lang w:val="pt-BR"/>
        </w:rPr>
        <w:t xml:space="preserve">de novas economias </w:t>
      </w:r>
      <w:r w:rsidR="00B93934">
        <w:rPr>
          <w:sz w:val="22"/>
          <w:szCs w:val="22"/>
          <w:lang w:val="pt-BR"/>
        </w:rPr>
        <w:t xml:space="preserve">de base </w:t>
      </w:r>
      <w:r w:rsidRPr="005431E2">
        <w:rPr>
          <w:sz w:val="22"/>
          <w:szCs w:val="22"/>
          <w:lang w:val="pt-BR"/>
        </w:rPr>
        <w:t>floresta</w:t>
      </w:r>
      <w:r w:rsidR="00B93934">
        <w:rPr>
          <w:sz w:val="22"/>
          <w:szCs w:val="22"/>
          <w:lang w:val="pt-BR"/>
        </w:rPr>
        <w:t>l</w:t>
      </w:r>
      <w:r w:rsidRPr="005431E2">
        <w:rPr>
          <w:sz w:val="22"/>
          <w:szCs w:val="22"/>
          <w:lang w:val="pt-BR"/>
        </w:rPr>
        <w:t xml:space="preserve">. Embora reconheçamos que </w:t>
      </w:r>
      <w:r w:rsidR="00B93934">
        <w:rPr>
          <w:sz w:val="22"/>
          <w:szCs w:val="22"/>
          <w:lang w:val="pt-BR"/>
        </w:rPr>
        <w:t xml:space="preserve">o marco regulatório e institucional que orienta a ação </w:t>
      </w:r>
      <w:r w:rsidRPr="005431E2">
        <w:rPr>
          <w:sz w:val="22"/>
          <w:szCs w:val="22"/>
          <w:lang w:val="pt-BR"/>
        </w:rPr>
        <w:t xml:space="preserve">dos governos subnacionais varia </w:t>
      </w:r>
      <w:r w:rsidR="00B93934">
        <w:rPr>
          <w:sz w:val="22"/>
          <w:szCs w:val="22"/>
          <w:lang w:val="pt-BR"/>
        </w:rPr>
        <w:t>de país a país</w:t>
      </w:r>
      <w:r w:rsidRPr="005431E2">
        <w:rPr>
          <w:sz w:val="22"/>
          <w:szCs w:val="22"/>
          <w:lang w:val="pt-BR"/>
        </w:rPr>
        <w:t xml:space="preserve"> e que a distribuição d</w:t>
      </w:r>
      <w:r w:rsidR="00B93934">
        <w:rPr>
          <w:sz w:val="22"/>
          <w:szCs w:val="22"/>
          <w:lang w:val="pt-BR"/>
        </w:rPr>
        <w:t xml:space="preserve">e pagamentos por serviços ambientais e/ou distribuição de benefícios são </w:t>
      </w:r>
      <w:r w:rsidRPr="005431E2">
        <w:rPr>
          <w:sz w:val="22"/>
          <w:szCs w:val="22"/>
          <w:lang w:val="pt-BR"/>
        </w:rPr>
        <w:t>quest</w:t>
      </w:r>
      <w:r w:rsidR="00B93934">
        <w:rPr>
          <w:sz w:val="22"/>
          <w:szCs w:val="22"/>
          <w:lang w:val="pt-BR"/>
        </w:rPr>
        <w:t xml:space="preserve">ões </w:t>
      </w:r>
      <w:r w:rsidR="00BF5CA4">
        <w:rPr>
          <w:sz w:val="22"/>
          <w:szCs w:val="22"/>
          <w:lang w:val="pt-BR"/>
        </w:rPr>
        <w:t xml:space="preserve">a serem tratadas no marco da estrutura regulatória nacional aplicável, </w:t>
      </w:r>
      <w:r w:rsidRPr="005431E2">
        <w:rPr>
          <w:sz w:val="22"/>
          <w:szCs w:val="22"/>
          <w:lang w:val="pt-BR"/>
        </w:rPr>
        <w:t>, de</w:t>
      </w:r>
      <w:r w:rsidR="00BF5CA4">
        <w:rPr>
          <w:sz w:val="22"/>
          <w:szCs w:val="22"/>
          <w:lang w:val="pt-BR"/>
        </w:rPr>
        <w:t xml:space="preserve">stacamos </w:t>
      </w:r>
      <w:r w:rsidRPr="005431E2">
        <w:rPr>
          <w:sz w:val="22"/>
          <w:szCs w:val="22"/>
          <w:lang w:val="pt-BR"/>
        </w:rPr>
        <w:t xml:space="preserve">o trabalho significativo e contínuo que os governos subnacionais já estão </w:t>
      </w:r>
      <w:r w:rsidR="00BF5CA4">
        <w:rPr>
          <w:sz w:val="22"/>
          <w:szCs w:val="22"/>
          <w:lang w:val="pt-BR"/>
        </w:rPr>
        <w:t xml:space="preserve">realizando </w:t>
      </w:r>
      <w:r w:rsidRPr="005431E2">
        <w:rPr>
          <w:sz w:val="22"/>
          <w:szCs w:val="22"/>
          <w:lang w:val="pt-BR"/>
        </w:rPr>
        <w:t>para a</w:t>
      </w:r>
      <w:r w:rsidR="00BF5CA4">
        <w:rPr>
          <w:sz w:val="22"/>
          <w:szCs w:val="22"/>
          <w:lang w:val="pt-BR"/>
        </w:rPr>
        <w:t xml:space="preserve">lcançar o </w:t>
      </w:r>
      <w:r w:rsidRPr="005431E2">
        <w:rPr>
          <w:sz w:val="22"/>
          <w:szCs w:val="22"/>
          <w:lang w:val="pt-BR"/>
        </w:rPr>
        <w:t xml:space="preserve">objetivo comum de proteger </w:t>
      </w:r>
      <w:r w:rsidR="00BF5CA4">
        <w:rPr>
          <w:sz w:val="22"/>
          <w:szCs w:val="22"/>
          <w:lang w:val="pt-BR"/>
        </w:rPr>
        <w:t xml:space="preserve">e conservar </w:t>
      </w:r>
      <w:r w:rsidRPr="005431E2">
        <w:rPr>
          <w:sz w:val="22"/>
          <w:szCs w:val="22"/>
          <w:lang w:val="pt-BR"/>
        </w:rPr>
        <w:t>as florestas tropicais remanescentes do mundo.</w:t>
      </w:r>
    </w:p>
    <w:p w14:paraId="2D013E41" w14:textId="3C9E0570" w:rsidR="005E5D19" w:rsidRPr="005431E2" w:rsidRDefault="006F1253">
      <w:pPr>
        <w:pStyle w:val="Corpodetexto"/>
        <w:spacing w:before="155" w:line="278" w:lineRule="auto"/>
        <w:ind w:left="216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>Juntamente com nossas comunidades IPLC, estamos na linha de frente d</w:t>
      </w:r>
      <w:r w:rsidR="00BF5CA4">
        <w:rPr>
          <w:sz w:val="22"/>
          <w:szCs w:val="22"/>
          <w:lang w:val="pt-BR"/>
        </w:rPr>
        <w:t xml:space="preserve">os esforços de redução do </w:t>
      </w:r>
      <w:r w:rsidRPr="005431E2">
        <w:rPr>
          <w:sz w:val="22"/>
          <w:szCs w:val="22"/>
          <w:lang w:val="pt-BR"/>
        </w:rPr>
        <w:t xml:space="preserve">desmatamento e </w:t>
      </w:r>
      <w:r w:rsidR="00BF5CA4">
        <w:rPr>
          <w:sz w:val="22"/>
          <w:szCs w:val="22"/>
          <w:lang w:val="pt-BR"/>
        </w:rPr>
        <w:t>enfrentamento d</w:t>
      </w:r>
      <w:r w:rsidRPr="005431E2">
        <w:rPr>
          <w:sz w:val="22"/>
          <w:szCs w:val="22"/>
          <w:lang w:val="pt-BR"/>
        </w:rPr>
        <w:t xml:space="preserve">as mudanças climáticas. Já estamos realizando grande parte do trabalho árduo de mitigação e adaptação às mudanças climáticas e </w:t>
      </w:r>
      <w:r w:rsidR="00BF5CA4">
        <w:rPr>
          <w:sz w:val="22"/>
          <w:szCs w:val="22"/>
          <w:lang w:val="pt-BR"/>
        </w:rPr>
        <w:t xml:space="preserve">temos desenvolvido iniciativas relevantes que são </w:t>
      </w:r>
      <w:r w:rsidRPr="005431E2">
        <w:rPr>
          <w:sz w:val="22"/>
          <w:szCs w:val="22"/>
          <w:lang w:val="pt-BR"/>
        </w:rPr>
        <w:t xml:space="preserve">essenciais para a experimentação e o aprendizado </w:t>
      </w:r>
      <w:r w:rsidR="00BF5CA4">
        <w:rPr>
          <w:sz w:val="22"/>
          <w:szCs w:val="22"/>
          <w:lang w:val="pt-BR"/>
        </w:rPr>
        <w:t xml:space="preserve">no desenho e implementação de </w:t>
      </w:r>
      <w:r w:rsidRPr="005431E2">
        <w:rPr>
          <w:sz w:val="22"/>
          <w:szCs w:val="22"/>
          <w:lang w:val="pt-BR"/>
        </w:rPr>
        <w:t xml:space="preserve">políticas. Por mais de quinze anos, mobilizamos a liderança política </w:t>
      </w:r>
      <w:r w:rsidR="00BF5CA4">
        <w:rPr>
          <w:sz w:val="22"/>
          <w:szCs w:val="22"/>
          <w:lang w:val="pt-BR"/>
        </w:rPr>
        <w:t xml:space="preserve">subnacional </w:t>
      </w:r>
      <w:r w:rsidRPr="005431E2">
        <w:rPr>
          <w:sz w:val="22"/>
          <w:szCs w:val="22"/>
          <w:lang w:val="pt-BR"/>
        </w:rPr>
        <w:t xml:space="preserve">para avançar na agenda global de florestas e clima; adotamos leis, políticas e programas inovadores para estabelecer abordagens multissetoriais </w:t>
      </w:r>
      <w:r w:rsidR="00BF5CA4">
        <w:rPr>
          <w:sz w:val="22"/>
          <w:szCs w:val="22"/>
          <w:lang w:val="pt-BR"/>
        </w:rPr>
        <w:t xml:space="preserve">nas </w:t>
      </w:r>
      <w:r w:rsidRPr="005431E2">
        <w:rPr>
          <w:sz w:val="22"/>
          <w:szCs w:val="22"/>
          <w:lang w:val="pt-BR"/>
        </w:rPr>
        <w:t>jurisdiç</w:t>
      </w:r>
      <w:r w:rsidR="00BF5CA4">
        <w:rPr>
          <w:sz w:val="22"/>
          <w:szCs w:val="22"/>
          <w:lang w:val="pt-BR"/>
        </w:rPr>
        <w:t>ões</w:t>
      </w:r>
      <w:r w:rsidRPr="005431E2">
        <w:rPr>
          <w:sz w:val="22"/>
          <w:szCs w:val="22"/>
          <w:lang w:val="pt-BR"/>
        </w:rPr>
        <w:t xml:space="preserve"> para a proteção florestal; e desenvolvemos parcerias inovadoras com IPLCs, sociedade civil, setor privado e governos em todos os níveis.</w:t>
      </w:r>
    </w:p>
    <w:p w14:paraId="7E92691F" w14:textId="0608089A" w:rsidR="00BE2047" w:rsidRPr="005431E2" w:rsidRDefault="006F1253">
      <w:pPr>
        <w:pStyle w:val="Corpodetexto"/>
        <w:spacing w:before="156" w:line="278" w:lineRule="auto"/>
        <w:ind w:right="211"/>
        <w:rPr>
          <w:spacing w:val="-2"/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 xml:space="preserve">Conforme articulado em nosso </w:t>
      </w:r>
      <w:hyperlink r:id="rId8">
        <w:r w:rsidR="00BE2047" w:rsidRPr="005431E2">
          <w:rPr>
            <w:color w:val="467885"/>
            <w:sz w:val="22"/>
            <w:szCs w:val="22"/>
            <w:u w:val="single" w:color="467885"/>
            <w:lang w:val="pt-BR"/>
          </w:rPr>
          <w:t xml:space="preserve">Plano de Ação de Manaus para uma Nova Economia Florestal </w:t>
        </w:r>
      </w:hyperlink>
      <w:r w:rsidRPr="005431E2">
        <w:rPr>
          <w:sz w:val="22"/>
          <w:szCs w:val="22"/>
          <w:lang w:val="pt-BR"/>
        </w:rPr>
        <w:t xml:space="preserve">de 2022 e aprofundado em nosso </w:t>
      </w:r>
      <w:hyperlink r:id="rId9">
        <w:r w:rsidR="00BE2047" w:rsidRPr="005431E2">
          <w:rPr>
            <w:color w:val="467885"/>
            <w:sz w:val="22"/>
            <w:szCs w:val="22"/>
            <w:u w:val="single" w:color="467885"/>
            <w:lang w:val="pt-BR"/>
          </w:rPr>
          <w:t>Projeto para uma Nova Economia Florestal</w:t>
        </w:r>
      </w:hyperlink>
      <w:r w:rsidR="00F1412C">
        <w:rPr>
          <w:sz w:val="22"/>
          <w:szCs w:val="22"/>
          <w:lang w:val="pt-BR"/>
        </w:rPr>
        <w:t xml:space="preserve"> d</w:t>
      </w:r>
      <w:r w:rsidRPr="005431E2">
        <w:rPr>
          <w:sz w:val="22"/>
          <w:szCs w:val="22"/>
          <w:lang w:val="pt-BR"/>
        </w:rPr>
        <w:t>e 2024, identificamos os elementos essenciais do projeto, os blocos de construção e os mecanismos de financiamento de que precisamos para avançar em nosso trabalho, incluindo a promoção da bioeconomia, a proteção da infraestrutura natural, a aceleração da restauração e a transição para a produção sustentável de commodities</w:t>
      </w:r>
      <w:r w:rsidR="00FF411E">
        <w:rPr>
          <w:sz w:val="22"/>
          <w:szCs w:val="22"/>
          <w:lang w:val="pt-BR"/>
        </w:rPr>
        <w:t>.</w:t>
      </w:r>
    </w:p>
    <w:p w14:paraId="20D59082" w14:textId="710C49B7" w:rsidR="00BE2047" w:rsidRPr="005431E2" w:rsidRDefault="00F04DAB">
      <w:pPr>
        <w:pStyle w:val="Corpodetexto"/>
        <w:spacing w:before="156" w:line="278" w:lineRule="auto"/>
        <w:ind w:right="211"/>
        <w:rPr>
          <w:spacing w:val="-2"/>
          <w:sz w:val="22"/>
          <w:szCs w:val="22"/>
          <w:lang w:val="pt-BR"/>
        </w:rPr>
      </w:pPr>
      <w:r w:rsidRPr="005431E2">
        <w:rPr>
          <w:spacing w:val="-2"/>
          <w:sz w:val="22"/>
          <w:szCs w:val="22"/>
          <w:lang w:val="pt-BR"/>
        </w:rPr>
        <w:t xml:space="preserve">No entanto, gostaríamos de destacar que entendemos que atualmente enfrentamos grandes desafios para consolidar os mecanismos que já foram testados nos últimos anos, como os programas de REDD+ de Jurisdição </w:t>
      </w:r>
      <w:r w:rsidR="004555B1" w:rsidRPr="005431E2">
        <w:rPr>
          <w:spacing w:val="-2"/>
          <w:sz w:val="22"/>
          <w:szCs w:val="22"/>
          <w:lang w:val="pt-BR"/>
        </w:rPr>
        <w:t>Subnacional</w:t>
      </w:r>
      <w:r w:rsidRPr="005431E2">
        <w:rPr>
          <w:spacing w:val="-2"/>
          <w:sz w:val="22"/>
          <w:szCs w:val="22"/>
          <w:lang w:val="pt-BR"/>
        </w:rPr>
        <w:t xml:space="preserve">, mas que ainda necessitam de manifestações de apoio dos governos nacionais, </w:t>
      </w:r>
      <w:r w:rsidR="004555B1" w:rsidRPr="005431E2">
        <w:rPr>
          <w:spacing w:val="-2"/>
          <w:sz w:val="22"/>
          <w:szCs w:val="22"/>
          <w:lang w:val="pt-BR"/>
        </w:rPr>
        <w:t>integração às estratégias nacionais de REDD+</w:t>
      </w:r>
      <w:r w:rsidRPr="005431E2">
        <w:rPr>
          <w:spacing w:val="-2"/>
          <w:sz w:val="22"/>
          <w:szCs w:val="22"/>
          <w:lang w:val="pt-BR"/>
        </w:rPr>
        <w:t>, regulamentação, aumento de recursos de financiamento e entendimento dos órgãos de controle e judiciais para que possamos efetivamente receber recursos capazes de alcançar a tão desejada mudança nos métodos de uso da terra e, consequentemente, reduzir as emissões de gases de efeito estufa.</w:t>
      </w:r>
    </w:p>
    <w:p w14:paraId="23BE210D" w14:textId="353C3478" w:rsidR="005E5D19" w:rsidRPr="005431E2" w:rsidRDefault="006F1253">
      <w:pPr>
        <w:pStyle w:val="Corpodetexto"/>
        <w:spacing w:before="156" w:line="278" w:lineRule="auto"/>
        <w:ind w:right="211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 xml:space="preserve">Consideramos </w:t>
      </w:r>
      <w:r w:rsidR="00F04DAB" w:rsidRPr="005431E2">
        <w:rPr>
          <w:sz w:val="22"/>
          <w:szCs w:val="22"/>
          <w:lang w:val="pt-BR"/>
        </w:rPr>
        <w:t xml:space="preserve">as lições aprendidas com </w:t>
      </w:r>
      <w:r w:rsidRPr="005431E2">
        <w:rPr>
          <w:sz w:val="22"/>
          <w:szCs w:val="22"/>
          <w:lang w:val="pt-BR"/>
        </w:rPr>
        <w:t>esse trabalho como complementares e essenciais para o sucesso do TFFF e pedimos aos nossos respectivos governos nacionais e parceiros internacionais que trabalhem conosco para avançar ainda mais em nossos esforços coletivos para conservar as florestas tropicais, estabelecendo novos mecanismos e reaproveitando as instalações existentes para apoiar nossos esforços. Simplificando, o seu sucesso depende do nosso sucesso e estamos prontos para fazer parceria com você.</w:t>
      </w:r>
    </w:p>
    <w:p w14:paraId="5006B69B" w14:textId="77777777" w:rsidR="005E5D19" w:rsidRPr="005431E2" w:rsidRDefault="006F1253">
      <w:pPr>
        <w:pStyle w:val="Corpodetexto"/>
        <w:spacing w:line="278" w:lineRule="auto"/>
        <w:ind w:left="216" w:hanging="1"/>
        <w:rPr>
          <w:sz w:val="22"/>
          <w:szCs w:val="22"/>
          <w:lang w:val="pt-BR"/>
        </w:rPr>
      </w:pPr>
      <w:r w:rsidRPr="005431E2">
        <w:rPr>
          <w:sz w:val="22"/>
          <w:szCs w:val="22"/>
          <w:lang w:val="pt-BR"/>
        </w:rPr>
        <w:t>Agradecemos que os representantes do grupo de trabalho do TFFF tenham se juntado a nós aqui em Rio Branco e que tenhamos conseguido nos engajar no TFFF. Pedimos que continuem esse diálogo e trabalhem com Força-</w:t>
      </w:r>
      <w:r w:rsidRPr="005431E2">
        <w:rPr>
          <w:sz w:val="22"/>
          <w:szCs w:val="22"/>
          <w:lang w:val="pt-BR"/>
        </w:rPr>
        <w:lastRenderedPageBreak/>
        <w:t>Tarefa do GCF para garantir que o TFFF reconheça e apoie o papel fundamental da ação e da liderança subnacional em florestas e clima.</w:t>
      </w:r>
    </w:p>
    <w:p w14:paraId="2C982BB5" w14:textId="77777777" w:rsidR="005E5D19" w:rsidRPr="005431E2" w:rsidRDefault="006F1253">
      <w:pPr>
        <w:pStyle w:val="Corpodetexto"/>
        <w:spacing w:line="278" w:lineRule="auto"/>
        <w:ind w:left="216"/>
        <w:rPr>
          <w:sz w:val="22"/>
          <w:szCs w:val="22"/>
          <w:lang w:val="pt-BR"/>
        </w:rPr>
      </w:pPr>
      <w:r w:rsidRPr="005431E2">
        <w:rPr>
          <w:spacing w:val="-2"/>
          <w:sz w:val="22"/>
          <w:szCs w:val="22"/>
          <w:lang w:val="pt-BR"/>
        </w:rPr>
        <w:t xml:space="preserve">Para nossas florestas, nosso povo e o clima, estamos ansiosos para trabalhar com vocês na preparação para a COP30 </w:t>
      </w:r>
      <w:r w:rsidRPr="005431E2">
        <w:rPr>
          <w:sz w:val="22"/>
          <w:szCs w:val="22"/>
          <w:lang w:val="pt-BR"/>
        </w:rPr>
        <w:t>em Belém do Pará e além.</w:t>
      </w:r>
    </w:p>
    <w:sectPr w:rsidR="005E5D19" w:rsidRPr="005431E2" w:rsidSect="00FF411E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008" w:right="864" w:bottom="1008" w:left="864" w:header="720" w:footer="61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EF24D" w14:textId="77777777" w:rsidR="005C373C" w:rsidRDefault="005C373C">
      <w:r>
        <w:separator/>
      </w:r>
    </w:p>
  </w:endnote>
  <w:endnote w:type="continuationSeparator" w:id="0">
    <w:p w14:paraId="742B0E24" w14:textId="77777777" w:rsidR="005C373C" w:rsidRDefault="005C3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49197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773DAB" w14:textId="67D14F2D" w:rsidR="00EB6703" w:rsidRDefault="00EB6703">
        <w:pPr>
          <w:pStyle w:val="Rodap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E81F1D" w14:textId="364E4948" w:rsidR="005E5D19" w:rsidRDefault="005E5D19">
    <w:pPr>
      <w:pStyle w:val="Corpodetexto"/>
      <w:spacing w:before="0" w:line="14" w:lineRule="auto"/>
      <w:ind w:left="0" w:right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9EA7F" w14:textId="08A5D4EB" w:rsidR="00B4351C" w:rsidRDefault="00B4351C" w:rsidP="00B4351C">
    <w:pPr>
      <w:pStyle w:val="Rodap"/>
      <w:jc w:val="center"/>
    </w:pP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5BF79" w14:textId="77777777" w:rsidR="005C373C" w:rsidRDefault="005C373C">
      <w:r>
        <w:separator/>
      </w:r>
    </w:p>
  </w:footnote>
  <w:footnote w:type="continuationSeparator" w:id="0">
    <w:p w14:paraId="47906049" w14:textId="77777777" w:rsidR="005C373C" w:rsidRDefault="005C3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99748" w14:textId="77777777" w:rsidR="009B24EC" w:rsidRDefault="009B24EC">
    <w:pPr>
      <w:pStyle w:val="Corpodetexto"/>
      <w:spacing w:before="0" w:line="14" w:lineRule="auto"/>
      <w:ind w:left="0" w:right="0"/>
      <w:jc w:val="left"/>
      <w:rPr>
        <w:sz w:val="20"/>
      </w:rPr>
    </w:pPr>
  </w:p>
  <w:p w14:paraId="483C2C55" w14:textId="77777777" w:rsidR="009B24EC" w:rsidRDefault="009B24EC">
    <w:pPr>
      <w:pStyle w:val="Corpodetexto"/>
      <w:spacing w:before="0" w:line="14" w:lineRule="auto"/>
      <w:ind w:left="0" w:right="0"/>
      <w:jc w:val="left"/>
      <w:rPr>
        <w:sz w:val="20"/>
      </w:rPr>
    </w:pPr>
  </w:p>
  <w:p w14:paraId="4DFAA283" w14:textId="62026487" w:rsidR="005E5D19" w:rsidRDefault="005E5D19">
    <w:pPr>
      <w:pStyle w:val="Corpodetexto"/>
      <w:spacing w:before="0" w:line="14" w:lineRule="auto"/>
      <w:ind w:left="0" w:right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A8140" w14:textId="4E23A231" w:rsidR="00063F5E" w:rsidRDefault="00063F5E">
    <w:pPr>
      <w:pStyle w:val="Cabealho"/>
    </w:pPr>
    <w:r>
      <w:rPr>
        <w:noProof/>
        <w:sz w:val="20"/>
      </w:rPr>
      <w:drawing>
        <wp:anchor distT="0" distB="0" distL="0" distR="0" simplePos="0" relativeHeight="487560704" behindDoc="1" locked="0" layoutInCell="1" allowOverlap="1" wp14:anchorId="481203D9" wp14:editId="027A69F4">
          <wp:simplePos x="0" y="0"/>
          <wp:positionH relativeFrom="page">
            <wp:posOffset>3423285</wp:posOffset>
          </wp:positionH>
          <wp:positionV relativeFrom="page">
            <wp:posOffset>212090</wp:posOffset>
          </wp:positionV>
          <wp:extent cx="877720" cy="491983"/>
          <wp:effectExtent l="0" t="0" r="0" b="0"/>
          <wp:wrapNone/>
          <wp:docPr id="466445449" name="Image 1" descr="A green plants with letters and numbers&#10;&#10;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7010343" name="Image 1" descr="A green plants with letters and numbers&#10;&#10;AI-generated content may be incorrect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7720" cy="4919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19"/>
    <w:rsid w:val="00051AD1"/>
    <w:rsid w:val="00063F5E"/>
    <w:rsid w:val="001E15F0"/>
    <w:rsid w:val="0026377B"/>
    <w:rsid w:val="003A2858"/>
    <w:rsid w:val="003E73FF"/>
    <w:rsid w:val="004555B1"/>
    <w:rsid w:val="0046068B"/>
    <w:rsid w:val="004743D9"/>
    <w:rsid w:val="00517DDE"/>
    <w:rsid w:val="005263B4"/>
    <w:rsid w:val="005431E2"/>
    <w:rsid w:val="00556761"/>
    <w:rsid w:val="005C373C"/>
    <w:rsid w:val="005E5D19"/>
    <w:rsid w:val="00635DA5"/>
    <w:rsid w:val="006A0A7D"/>
    <w:rsid w:val="006B7E3D"/>
    <w:rsid w:val="006F1253"/>
    <w:rsid w:val="0087106D"/>
    <w:rsid w:val="00966662"/>
    <w:rsid w:val="009B24EC"/>
    <w:rsid w:val="00A7573E"/>
    <w:rsid w:val="00AA46FE"/>
    <w:rsid w:val="00AD3645"/>
    <w:rsid w:val="00B37B88"/>
    <w:rsid w:val="00B4351C"/>
    <w:rsid w:val="00B5219A"/>
    <w:rsid w:val="00B93934"/>
    <w:rsid w:val="00BE2047"/>
    <w:rsid w:val="00BF5CA4"/>
    <w:rsid w:val="00C517B0"/>
    <w:rsid w:val="00E87742"/>
    <w:rsid w:val="00EB6703"/>
    <w:rsid w:val="00EC6168"/>
    <w:rsid w:val="00EE7B6B"/>
    <w:rsid w:val="00F04DAB"/>
    <w:rsid w:val="00F1412C"/>
    <w:rsid w:val="00F719CC"/>
    <w:rsid w:val="00F86B2B"/>
    <w:rsid w:val="00F96019"/>
    <w:rsid w:val="00FF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3086B60"/>
  <w15:docId w15:val="{98771794-7468-4AFD-AB32-7F479EB6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9"/>
    <w:qFormat/>
    <w:pPr>
      <w:ind w:left="1" w:right="1"/>
      <w:jc w:val="center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57"/>
      <w:ind w:left="215" w:right="213"/>
      <w:jc w:val="both"/>
    </w:pPr>
    <w:rPr>
      <w:sz w:val="23"/>
      <w:szCs w:val="23"/>
    </w:rPr>
  </w:style>
  <w:style w:type="paragraph" w:styleId="Ttulo">
    <w:name w:val="Title"/>
    <w:basedOn w:val="Normal"/>
    <w:uiPriority w:val="10"/>
    <w:qFormat/>
    <w:pPr>
      <w:spacing w:before="54"/>
      <w:ind w:right="1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o">
    <w:name w:val="Revision"/>
    <w:hidden/>
    <w:uiPriority w:val="99"/>
    <w:semiHidden/>
    <w:rsid w:val="003E73FF"/>
    <w:pPr>
      <w:widowControl/>
      <w:autoSpaceDE/>
      <w:autoSpaceDN/>
    </w:pPr>
    <w:rPr>
      <w:rFonts w:ascii="Calibri" w:eastAsia="Calibri" w:hAnsi="Calibri" w:cs="Calibri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4555B1"/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4555B1"/>
    <w:rPr>
      <w:rFonts w:ascii="Consolas" w:eastAsia="Calibri" w:hAnsi="Consolas" w:cs="Calibri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B5219A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5219A"/>
    <w:rPr>
      <w:rFonts w:ascii="Calibri" w:eastAsia="Calibri" w:hAnsi="Calibri" w:cs="Calibri"/>
    </w:rPr>
  </w:style>
  <w:style w:type="paragraph" w:styleId="Rodap">
    <w:name w:val="footer"/>
    <w:basedOn w:val="Normal"/>
    <w:link w:val="RodapChar"/>
    <w:uiPriority w:val="99"/>
    <w:unhideWhenUsed/>
    <w:rsid w:val="00B5219A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uiPriority w:val="99"/>
    <w:rsid w:val="00B5219A"/>
    <w:rPr>
      <w:rFonts w:ascii="Calibri" w:eastAsia="Calibri" w:hAnsi="Calibri" w:cs="Calibri"/>
    </w:rPr>
  </w:style>
  <w:style w:type="character" w:styleId="Hyperlink">
    <w:name w:val="Hyperlink"/>
    <w:basedOn w:val="Fontepargpadro"/>
    <w:uiPriority w:val="99"/>
    <w:unhideWhenUsed/>
    <w:rsid w:val="00F1412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1412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F141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735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cftf.org/resource/manaus-action-plan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www.gcftf.org/resource/guiding-principles/" TargetMode="External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gcftf.org/what-we-do/innovation-funding/new-forest-economy/blueprint/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1057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Gray, Jason</dc:creator>
  <cp:keywords>, docId:7EA9B02E737F3A5C75776B4ED3478655</cp:keywords>
  <dc:description/>
  <cp:lastModifiedBy>Carlos Aragon</cp:lastModifiedBy>
  <cp:revision>2</cp:revision>
  <dcterms:created xsi:type="dcterms:W3CDTF">2025-05-16T19:39:00Z</dcterms:created>
  <dcterms:modified xsi:type="dcterms:W3CDTF">2025-05-16T19:39:00Z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2025-05-12T00:00:00Z</vt:filetime>
  </property>
  <property fmtid="{D5CDD505-2E9C-101B-9397-08002B2CF9AE}" pid="5" name="Producer">
    <vt:lpwstr>Adobe PDF Library 25.1.211</vt:lpwstr>
  </property>
  <property fmtid="{D5CDD505-2E9C-101B-9397-08002B2CF9AE}" pid="6" name="SourceModified">
    <vt:lpwstr/>
  </property>
</Properties>
</file>